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C2878" w14:textId="64CABD46" w:rsidR="00C26A6A" w:rsidRPr="00D14880" w:rsidRDefault="00C26A6A">
      <w:pPr>
        <w:rPr>
          <w:rFonts w:ascii="Times New Roman" w:hAnsi="Times New Roman" w:cs="Times New Roman"/>
          <w:b/>
          <w:bCs/>
          <w:sz w:val="24"/>
          <w:szCs w:val="24"/>
        </w:rPr>
      </w:pPr>
      <w:r w:rsidRPr="00D14880">
        <w:rPr>
          <w:rFonts w:ascii="Times New Roman" w:hAnsi="Times New Roman" w:cs="Times New Roman"/>
          <w:b/>
          <w:bCs/>
          <w:sz w:val="24"/>
          <w:szCs w:val="24"/>
        </w:rPr>
        <w:t>Discussion</w:t>
      </w:r>
    </w:p>
    <w:p w14:paraId="492B5E6A" w14:textId="77777777" w:rsidR="00D14880" w:rsidRPr="00D14880" w:rsidRDefault="00697EBA" w:rsidP="00D14880">
      <w:pPr>
        <w:rPr>
          <w:rFonts w:ascii="Times New Roman" w:hAnsi="Times New Roman" w:cs="Times New Roman"/>
          <w:sz w:val="24"/>
          <w:szCs w:val="24"/>
        </w:rPr>
      </w:pPr>
      <w:r w:rsidRPr="00D14880">
        <w:rPr>
          <w:rFonts w:ascii="Times New Roman" w:hAnsi="Times New Roman" w:cs="Times New Roman"/>
          <w:sz w:val="24"/>
          <w:szCs w:val="24"/>
        </w:rPr>
        <w:tab/>
      </w:r>
      <w:r w:rsidR="00D14880" w:rsidRPr="00D14880">
        <w:rPr>
          <w:rFonts w:ascii="Times New Roman" w:hAnsi="Times New Roman" w:cs="Times New Roman"/>
          <w:sz w:val="24"/>
          <w:szCs w:val="24"/>
        </w:rPr>
        <w:t>Direct damage to the brain due to factors such as physical assault and crush can abruptly impair the brain tissue. More damager thereafter can be caused by the effects of the initial injury. Therefore, traumatic brain injury (TBI) can be defined as a non-degenerative brain injury caused by the sudden disruption of brain functionality. The condition may result in impaired consciousness and cognitive functioning.  TBI decreases the flow of blood in the blood and causes cerebral edema.  There are two types of TBI, namely closed bring injury and penetrating brain injury.  Closed brain injury occurs when there is a skull's breakage, whereas penetrating injury occurs when the skull is broken (Capizzi et al., 2020).</w:t>
      </w:r>
    </w:p>
    <w:p w14:paraId="1FD1E738" w14:textId="77777777" w:rsidR="00D14880" w:rsidRPr="00D14880" w:rsidRDefault="00D14880" w:rsidP="00D14880">
      <w:pPr>
        <w:rPr>
          <w:rFonts w:ascii="Times New Roman" w:hAnsi="Times New Roman" w:cs="Times New Roman"/>
          <w:sz w:val="24"/>
          <w:szCs w:val="24"/>
        </w:rPr>
      </w:pPr>
      <w:r w:rsidRPr="00D14880">
        <w:rPr>
          <w:rFonts w:ascii="Times New Roman" w:hAnsi="Times New Roman" w:cs="Times New Roman"/>
          <w:sz w:val="24"/>
          <w:szCs w:val="24"/>
        </w:rPr>
        <w:t xml:space="preserve">               Primary brain injury entails a sudden and serious injury to the brain that can be referred to as more or less complete after the injury. It happens during the accident.  Secondary brain injury entails the damage that follows the primary brain injury after hours to days. The changes or damage occur on components of the brain such as tissues and blood vessels (Carney et al., 2017).</w:t>
      </w:r>
    </w:p>
    <w:p w14:paraId="50CC1BEB" w14:textId="52A01999" w:rsidR="00C26A6A" w:rsidRPr="00D14880" w:rsidRDefault="00D14880" w:rsidP="00D14880">
      <w:pPr>
        <w:rPr>
          <w:rFonts w:ascii="Times New Roman" w:hAnsi="Times New Roman" w:cs="Times New Roman"/>
          <w:sz w:val="24"/>
          <w:szCs w:val="24"/>
        </w:rPr>
      </w:pPr>
      <w:r w:rsidRPr="00D14880">
        <w:rPr>
          <w:rFonts w:ascii="Times New Roman" w:hAnsi="Times New Roman" w:cs="Times New Roman"/>
          <w:sz w:val="24"/>
          <w:szCs w:val="24"/>
        </w:rPr>
        <w:t xml:space="preserve">               Hypotension refers to low blood pressure, which can reduce oxygen and nutrition flow in the head, thus leading to weakness, dizziness, and fainting. The same effects can be caused by hypoxia, which is the deprivation of oxygen in the brain. Lastly, increased intracranial pressure worsens brain injury and can lead to stroke, seizure, coma, or death (Capizzi et al., 2020). </w:t>
      </w:r>
      <w:r w:rsidR="00672C13" w:rsidRPr="00D14880">
        <w:rPr>
          <w:rFonts w:ascii="Times New Roman" w:hAnsi="Times New Roman" w:cs="Times New Roman"/>
          <w:sz w:val="24"/>
          <w:szCs w:val="24"/>
        </w:rPr>
        <w:t xml:space="preserve"> </w:t>
      </w:r>
    </w:p>
    <w:p w14:paraId="10510670" w14:textId="34907234" w:rsidR="007E2BD0" w:rsidRPr="00D14880" w:rsidRDefault="007E2BD0" w:rsidP="007E2BD0">
      <w:pPr>
        <w:jc w:val="center"/>
        <w:rPr>
          <w:rFonts w:ascii="Times New Roman" w:hAnsi="Times New Roman" w:cs="Times New Roman"/>
          <w:sz w:val="24"/>
          <w:szCs w:val="24"/>
        </w:rPr>
      </w:pPr>
      <w:r w:rsidRPr="00D14880">
        <w:rPr>
          <w:rFonts w:ascii="Times New Roman" w:hAnsi="Times New Roman" w:cs="Times New Roman"/>
          <w:sz w:val="24"/>
          <w:szCs w:val="24"/>
        </w:rPr>
        <w:t>Reference</w:t>
      </w:r>
    </w:p>
    <w:p w14:paraId="247A10E8" w14:textId="5FCB1B91" w:rsidR="007E2BD0" w:rsidRPr="00D14880" w:rsidRDefault="007E2BD0" w:rsidP="007E2BD0">
      <w:pPr>
        <w:rPr>
          <w:rFonts w:ascii="Times New Roman" w:hAnsi="Times New Roman" w:cs="Times New Roman"/>
          <w:color w:val="222222"/>
          <w:sz w:val="24"/>
          <w:szCs w:val="24"/>
          <w:shd w:val="clear" w:color="auto" w:fill="FFFFFF"/>
        </w:rPr>
      </w:pPr>
      <w:r w:rsidRPr="00D14880">
        <w:rPr>
          <w:rFonts w:ascii="Times New Roman" w:hAnsi="Times New Roman" w:cs="Times New Roman"/>
          <w:color w:val="222222"/>
          <w:sz w:val="24"/>
          <w:szCs w:val="24"/>
          <w:shd w:val="clear" w:color="auto" w:fill="FFFFFF"/>
        </w:rPr>
        <w:t>Capizzi, A., Woo, J., &amp; Verduzco-Gutierrez, M. (2020). Traumatic Brain Injury: An Overview of Epidemiology, Pathophysiology, and Medical Management. </w:t>
      </w:r>
      <w:r w:rsidRPr="00D14880">
        <w:rPr>
          <w:rFonts w:ascii="Times New Roman" w:hAnsi="Times New Roman" w:cs="Times New Roman"/>
          <w:i/>
          <w:iCs/>
          <w:color w:val="222222"/>
          <w:sz w:val="24"/>
          <w:szCs w:val="24"/>
          <w:shd w:val="clear" w:color="auto" w:fill="FFFFFF"/>
        </w:rPr>
        <w:t>The Medical clinics of North America</w:t>
      </w:r>
      <w:r w:rsidRPr="00D14880">
        <w:rPr>
          <w:rFonts w:ascii="Times New Roman" w:hAnsi="Times New Roman" w:cs="Times New Roman"/>
          <w:color w:val="222222"/>
          <w:sz w:val="24"/>
          <w:szCs w:val="24"/>
          <w:shd w:val="clear" w:color="auto" w:fill="FFFFFF"/>
        </w:rPr>
        <w:t>, </w:t>
      </w:r>
      <w:r w:rsidRPr="00D14880">
        <w:rPr>
          <w:rFonts w:ascii="Times New Roman" w:hAnsi="Times New Roman" w:cs="Times New Roman"/>
          <w:i/>
          <w:iCs/>
          <w:color w:val="222222"/>
          <w:sz w:val="24"/>
          <w:szCs w:val="24"/>
          <w:shd w:val="clear" w:color="auto" w:fill="FFFFFF"/>
        </w:rPr>
        <w:t>104</w:t>
      </w:r>
      <w:r w:rsidRPr="00D14880">
        <w:rPr>
          <w:rFonts w:ascii="Times New Roman" w:hAnsi="Times New Roman" w:cs="Times New Roman"/>
          <w:color w:val="222222"/>
          <w:sz w:val="24"/>
          <w:szCs w:val="24"/>
          <w:shd w:val="clear" w:color="auto" w:fill="FFFFFF"/>
        </w:rPr>
        <w:t>(2), 213-238.</w:t>
      </w:r>
    </w:p>
    <w:p w14:paraId="0DED6936" w14:textId="6EC66963" w:rsidR="007E2BD0" w:rsidRPr="00D14880" w:rsidRDefault="007E2BD0" w:rsidP="007E2BD0">
      <w:pPr>
        <w:rPr>
          <w:rFonts w:ascii="Times New Roman" w:hAnsi="Times New Roman" w:cs="Times New Roman"/>
          <w:sz w:val="24"/>
          <w:szCs w:val="24"/>
        </w:rPr>
      </w:pPr>
      <w:r w:rsidRPr="00D14880">
        <w:rPr>
          <w:rFonts w:ascii="Times New Roman" w:hAnsi="Times New Roman" w:cs="Times New Roman"/>
          <w:color w:val="222222"/>
          <w:sz w:val="24"/>
          <w:szCs w:val="24"/>
          <w:shd w:val="clear" w:color="auto" w:fill="FFFFFF"/>
        </w:rPr>
        <w:t xml:space="preserve">Carney, N., Totten, A. M., O'Reilly, C., Ullman, J. S., Hawryluk, G. W., Bell, M. J., ... &amp; </w:t>
      </w:r>
      <w:proofErr w:type="spellStart"/>
      <w:r w:rsidRPr="00D14880">
        <w:rPr>
          <w:rFonts w:ascii="Times New Roman" w:hAnsi="Times New Roman" w:cs="Times New Roman"/>
          <w:color w:val="222222"/>
          <w:sz w:val="24"/>
          <w:szCs w:val="24"/>
          <w:shd w:val="clear" w:color="auto" w:fill="FFFFFF"/>
        </w:rPr>
        <w:t>Ghajar</w:t>
      </w:r>
      <w:proofErr w:type="spellEnd"/>
      <w:r w:rsidRPr="00D14880">
        <w:rPr>
          <w:rFonts w:ascii="Times New Roman" w:hAnsi="Times New Roman" w:cs="Times New Roman"/>
          <w:color w:val="222222"/>
          <w:sz w:val="24"/>
          <w:szCs w:val="24"/>
          <w:shd w:val="clear" w:color="auto" w:fill="FFFFFF"/>
        </w:rPr>
        <w:t>, J. (2017). Guidelines for the management of severe traumatic brain injury. </w:t>
      </w:r>
      <w:r w:rsidRPr="00D14880">
        <w:rPr>
          <w:rFonts w:ascii="Times New Roman" w:hAnsi="Times New Roman" w:cs="Times New Roman"/>
          <w:i/>
          <w:iCs/>
          <w:color w:val="222222"/>
          <w:sz w:val="24"/>
          <w:szCs w:val="24"/>
          <w:shd w:val="clear" w:color="auto" w:fill="FFFFFF"/>
        </w:rPr>
        <w:t>Neurosurgery</w:t>
      </w:r>
      <w:r w:rsidRPr="00D14880">
        <w:rPr>
          <w:rFonts w:ascii="Times New Roman" w:hAnsi="Times New Roman" w:cs="Times New Roman"/>
          <w:color w:val="222222"/>
          <w:sz w:val="24"/>
          <w:szCs w:val="24"/>
          <w:shd w:val="clear" w:color="auto" w:fill="FFFFFF"/>
        </w:rPr>
        <w:t>, </w:t>
      </w:r>
      <w:r w:rsidRPr="00D14880">
        <w:rPr>
          <w:rFonts w:ascii="Times New Roman" w:hAnsi="Times New Roman" w:cs="Times New Roman"/>
          <w:i/>
          <w:iCs/>
          <w:color w:val="222222"/>
          <w:sz w:val="24"/>
          <w:szCs w:val="24"/>
          <w:shd w:val="clear" w:color="auto" w:fill="FFFFFF"/>
        </w:rPr>
        <w:t>80</w:t>
      </w:r>
      <w:r w:rsidRPr="00D14880">
        <w:rPr>
          <w:rFonts w:ascii="Times New Roman" w:hAnsi="Times New Roman" w:cs="Times New Roman"/>
          <w:color w:val="222222"/>
          <w:sz w:val="24"/>
          <w:szCs w:val="24"/>
          <w:shd w:val="clear" w:color="auto" w:fill="FFFFFF"/>
        </w:rPr>
        <w:t>(1), 6-15.</w:t>
      </w:r>
    </w:p>
    <w:p w14:paraId="09F05A74" w14:textId="77777777" w:rsidR="00C26A6A" w:rsidRDefault="00C26A6A"/>
    <w:sectPr w:rsidR="00C26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6A"/>
    <w:rsid w:val="001B2C2A"/>
    <w:rsid w:val="001C0A92"/>
    <w:rsid w:val="00672C13"/>
    <w:rsid w:val="00697EBA"/>
    <w:rsid w:val="007E2BD0"/>
    <w:rsid w:val="00C26A6A"/>
    <w:rsid w:val="00D14880"/>
    <w:rsid w:val="00F0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9F57"/>
  <w15:chartTrackingRefBased/>
  <w15:docId w15:val="{A3B49A26-5D88-4AC3-A3C2-C71F69B3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3</cp:revision>
  <dcterms:created xsi:type="dcterms:W3CDTF">2021-02-10T10:16:00Z</dcterms:created>
  <dcterms:modified xsi:type="dcterms:W3CDTF">2021-02-10T11:15:00Z</dcterms:modified>
</cp:coreProperties>
</file>